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0028B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154CA0" w:rsidRDefault="000028B8">
          <w:pPr>
            <w:pStyle w:val="TDC2"/>
            <w:tabs>
              <w:tab w:val="right" w:leader="dot" w:pos="9678"/>
            </w:tabs>
            <w:rPr>
              <w:rFonts w:asciiTheme="minorHAnsi" w:eastAsiaTheme="minorEastAsia" w:hAnsiTheme="minorHAnsi" w:cstheme="minorBidi"/>
              <w:noProof/>
              <w:lang w:eastAsia="es-MX"/>
            </w:rPr>
          </w:pPr>
          <w:r w:rsidRPr="000028B8">
            <w:fldChar w:fldCharType="begin"/>
          </w:r>
          <w:r w:rsidR="00F46719">
            <w:instrText xml:space="preserve"> TOC \o "1-3" \h \z \u </w:instrText>
          </w:r>
          <w:r w:rsidRPr="000028B8">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Pr>
                <w:noProof/>
                <w:webHidden/>
              </w:rPr>
              <w:fldChar w:fldCharType="begin"/>
            </w:r>
            <w:r w:rsidR="00154CA0">
              <w:rPr>
                <w:noProof/>
                <w:webHidden/>
              </w:rPr>
              <w:instrText xml:space="preserve"> PAGEREF _Toc89766142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Pr>
                <w:noProof/>
                <w:webHidden/>
              </w:rPr>
              <w:fldChar w:fldCharType="begin"/>
            </w:r>
            <w:r w:rsidR="00154CA0">
              <w:rPr>
                <w:noProof/>
                <w:webHidden/>
              </w:rPr>
              <w:instrText xml:space="preserve"> PAGEREF _Toc89766143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Pr>
                <w:noProof/>
                <w:webHidden/>
              </w:rPr>
              <w:fldChar w:fldCharType="begin"/>
            </w:r>
            <w:r w:rsidR="00154CA0">
              <w:rPr>
                <w:noProof/>
                <w:webHidden/>
              </w:rPr>
              <w:instrText xml:space="preserve"> PAGEREF _Toc89766144 \h </w:instrText>
            </w:r>
            <w:r>
              <w:rPr>
                <w:noProof/>
                <w:webHidden/>
              </w:rPr>
            </w:r>
            <w:r>
              <w:rPr>
                <w:noProof/>
                <w:webHidden/>
              </w:rPr>
              <w:fldChar w:fldCharType="separate"/>
            </w:r>
            <w:r w:rsidR="00A84EAE">
              <w:rPr>
                <w:noProof/>
                <w:webHidden/>
              </w:rPr>
              <w:t>3</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Pr>
                <w:noProof/>
                <w:webHidden/>
              </w:rPr>
              <w:fldChar w:fldCharType="begin"/>
            </w:r>
            <w:r w:rsidR="00154CA0">
              <w:rPr>
                <w:noProof/>
                <w:webHidden/>
              </w:rPr>
              <w:instrText xml:space="preserve"> PAGEREF _Toc89766145 \h </w:instrText>
            </w:r>
            <w:r>
              <w:rPr>
                <w:noProof/>
                <w:webHidden/>
              </w:rPr>
            </w:r>
            <w:r>
              <w:rPr>
                <w:noProof/>
                <w:webHidden/>
              </w:rPr>
              <w:fldChar w:fldCharType="separate"/>
            </w:r>
            <w:r w:rsidR="00A84EAE">
              <w:rPr>
                <w:noProof/>
                <w:webHidden/>
              </w:rPr>
              <w:t>5</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Pr>
                <w:noProof/>
                <w:webHidden/>
              </w:rPr>
              <w:fldChar w:fldCharType="begin"/>
            </w:r>
            <w:r w:rsidR="00154CA0">
              <w:rPr>
                <w:noProof/>
                <w:webHidden/>
              </w:rPr>
              <w:instrText xml:space="preserve"> PAGEREF _Toc89766146 \h </w:instrText>
            </w:r>
            <w:r>
              <w:rPr>
                <w:noProof/>
                <w:webHidden/>
              </w:rPr>
            </w:r>
            <w:r>
              <w:rPr>
                <w:noProof/>
                <w:webHidden/>
              </w:rPr>
              <w:fldChar w:fldCharType="separate"/>
            </w:r>
            <w:r w:rsidR="00A84EAE">
              <w:rPr>
                <w:noProof/>
                <w:webHidden/>
              </w:rPr>
              <w:t>6</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Pr>
                <w:noProof/>
                <w:webHidden/>
              </w:rPr>
              <w:fldChar w:fldCharType="begin"/>
            </w:r>
            <w:r w:rsidR="00154CA0">
              <w:rPr>
                <w:noProof/>
                <w:webHidden/>
              </w:rPr>
              <w:instrText xml:space="preserve"> PAGEREF _Toc89766147 \h </w:instrText>
            </w:r>
            <w:r>
              <w:rPr>
                <w:noProof/>
                <w:webHidden/>
              </w:rPr>
            </w:r>
            <w:r>
              <w:rPr>
                <w:noProof/>
                <w:webHidden/>
              </w:rPr>
              <w:fldChar w:fldCharType="separate"/>
            </w:r>
            <w:r w:rsidR="00A84EAE">
              <w:rPr>
                <w:noProof/>
                <w:webHidden/>
              </w:rPr>
              <w:t>7</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Pr>
                <w:noProof/>
                <w:webHidden/>
              </w:rPr>
              <w:fldChar w:fldCharType="begin"/>
            </w:r>
            <w:r w:rsidR="00154CA0">
              <w:rPr>
                <w:noProof/>
                <w:webHidden/>
              </w:rPr>
              <w:instrText xml:space="preserve"> PAGEREF _Toc89766148 \h </w:instrText>
            </w:r>
            <w:r>
              <w:rPr>
                <w:noProof/>
                <w:webHidden/>
              </w:rPr>
            </w:r>
            <w:r>
              <w:rPr>
                <w:noProof/>
                <w:webHidden/>
              </w:rPr>
              <w:fldChar w:fldCharType="separate"/>
            </w:r>
            <w:r w:rsidR="00A84EAE">
              <w:rPr>
                <w:noProof/>
                <w:webHidden/>
              </w:rPr>
              <w:t>7</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Pr>
                <w:noProof/>
                <w:webHidden/>
              </w:rPr>
              <w:fldChar w:fldCharType="begin"/>
            </w:r>
            <w:r w:rsidR="00154CA0">
              <w:rPr>
                <w:noProof/>
                <w:webHidden/>
              </w:rPr>
              <w:instrText xml:space="preserve"> PAGEREF _Toc89766149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Pr>
                <w:noProof/>
                <w:webHidden/>
              </w:rPr>
              <w:fldChar w:fldCharType="begin"/>
            </w:r>
            <w:r w:rsidR="00154CA0">
              <w:rPr>
                <w:noProof/>
                <w:webHidden/>
              </w:rPr>
              <w:instrText xml:space="preserve"> PAGEREF _Toc89766150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Pr>
                <w:noProof/>
                <w:webHidden/>
              </w:rPr>
              <w:fldChar w:fldCharType="begin"/>
            </w:r>
            <w:r w:rsidR="00154CA0">
              <w:rPr>
                <w:noProof/>
                <w:webHidden/>
              </w:rPr>
              <w:instrText xml:space="preserve"> PAGEREF _Toc89766151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Pr>
                <w:noProof/>
                <w:webHidden/>
              </w:rPr>
              <w:fldChar w:fldCharType="begin"/>
            </w:r>
            <w:r w:rsidR="00154CA0">
              <w:rPr>
                <w:noProof/>
                <w:webHidden/>
              </w:rPr>
              <w:instrText xml:space="preserve"> PAGEREF _Toc89766152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Pr>
                <w:noProof/>
                <w:webHidden/>
              </w:rPr>
              <w:fldChar w:fldCharType="begin"/>
            </w:r>
            <w:r w:rsidR="00154CA0">
              <w:rPr>
                <w:noProof/>
                <w:webHidden/>
              </w:rPr>
              <w:instrText xml:space="preserve"> PAGEREF _Toc89766153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Pr>
                <w:noProof/>
                <w:webHidden/>
              </w:rPr>
              <w:fldChar w:fldCharType="begin"/>
            </w:r>
            <w:r w:rsidR="00154CA0">
              <w:rPr>
                <w:noProof/>
                <w:webHidden/>
              </w:rPr>
              <w:instrText xml:space="preserve"> PAGEREF _Toc89766154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Pr>
                <w:noProof/>
                <w:webHidden/>
              </w:rPr>
              <w:fldChar w:fldCharType="begin"/>
            </w:r>
            <w:r w:rsidR="00154CA0">
              <w:rPr>
                <w:noProof/>
                <w:webHidden/>
              </w:rPr>
              <w:instrText xml:space="preserve"> PAGEREF _Toc89766155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Pr>
                <w:noProof/>
                <w:webHidden/>
              </w:rPr>
              <w:fldChar w:fldCharType="begin"/>
            </w:r>
            <w:r w:rsidR="00154CA0">
              <w:rPr>
                <w:noProof/>
                <w:webHidden/>
              </w:rPr>
              <w:instrText xml:space="preserve"> PAGEREF _Toc89766156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0028B8">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Pr>
                <w:noProof/>
                <w:webHidden/>
              </w:rPr>
              <w:fldChar w:fldCharType="begin"/>
            </w:r>
            <w:r w:rsidR="00154CA0">
              <w:rPr>
                <w:noProof/>
                <w:webHidden/>
              </w:rPr>
              <w:instrText xml:space="preserve"> PAGEREF _Toc89766157 \h </w:instrText>
            </w:r>
            <w:r>
              <w:rPr>
                <w:noProof/>
                <w:webHidden/>
              </w:rPr>
            </w:r>
            <w:r>
              <w:rPr>
                <w:noProof/>
                <w:webHidden/>
              </w:rPr>
              <w:fldChar w:fldCharType="separate"/>
            </w:r>
            <w:r w:rsidR="00A84EAE">
              <w:rPr>
                <w:noProof/>
                <w:webHidden/>
              </w:rPr>
              <w:t>10</w:t>
            </w:r>
            <w:r>
              <w:rPr>
                <w:noProof/>
                <w:webHidden/>
              </w:rPr>
              <w:fldChar w:fldCharType="end"/>
            </w:r>
          </w:hyperlink>
        </w:p>
        <w:p w:rsidR="00F46719" w:rsidRDefault="000028B8">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 y 2019 se otorgaron un total de 58 créditos de autoconstrucción; 18 créditos en el 2018 y 40 créditos en el 2019.</w:t>
      </w:r>
    </w:p>
    <w:p w:rsidR="00E61A89"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E61A89" w:rsidRPr="00BB216F" w:rsidRDefault="00E61A89" w:rsidP="00E61A89">
      <w:pPr>
        <w:spacing w:after="0" w:line="240" w:lineRule="auto"/>
        <w:jc w:val="both"/>
        <w:rPr>
          <w:rFonts w:ascii="Arial" w:hAnsi="Arial" w:cs="Arial"/>
          <w:sz w:val="20"/>
          <w:szCs w:val="20"/>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mas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 </w:t>
      </w:r>
    </w:p>
    <w:p w:rsidR="00E61A89"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rsidR="00E61A89" w:rsidRPr="00BB216F"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rPr>
      </w:pPr>
      <w:r>
        <w:rPr>
          <w:rFonts w:ascii="Arial" w:hAnsi="Arial" w:cs="Arial"/>
          <w:sz w:val="20"/>
          <w:szCs w:val="20"/>
        </w:rPr>
        <w:t xml:space="preserve">En este ejercicio 2020 no se ha recibido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rsidR="00E61A89" w:rsidRPr="00BB216F" w:rsidRDefault="00E61A89" w:rsidP="00E61A89">
      <w:pPr>
        <w:spacing w:after="0" w:line="240" w:lineRule="auto"/>
        <w:jc w:val="both"/>
        <w:rPr>
          <w:rFonts w:ascii="Arial" w:hAnsi="Arial" w:cs="Arial"/>
          <w:sz w:val="20"/>
          <w:szCs w:val="20"/>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E61A89" w:rsidRPr="00E74967" w:rsidRDefault="00E61A89" w:rsidP="00E61A89">
      <w:pPr>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E61A89" w:rsidRPr="007D3CA4" w:rsidRDefault="00E61A89" w:rsidP="00E61A89">
      <w:pPr>
        <w:tabs>
          <w:tab w:val="left" w:leader="underscore" w:pos="9639"/>
        </w:tabs>
        <w:spacing w:after="0" w:line="240" w:lineRule="auto"/>
        <w:jc w:val="both"/>
        <w:rPr>
          <w:rFonts w:cs="Calibri"/>
          <w:lang w:val="es-ES"/>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rsidR="00E61A89" w:rsidRDefault="00E61A89" w:rsidP="00E61A89">
      <w:pPr>
        <w:jc w:val="both"/>
        <w:rPr>
          <w:rFonts w:ascii="Arial" w:hAnsi="Arial" w:cs="Arial"/>
          <w:sz w:val="20"/>
          <w:szCs w:val="20"/>
        </w:rPr>
      </w:pPr>
      <w:r>
        <w:rPr>
          <w:rFonts w:ascii="Arial" w:hAnsi="Arial" w:cs="Arial"/>
          <w:sz w:val="20"/>
          <w:szCs w:val="20"/>
        </w:rPr>
        <w:t xml:space="preserve">Enero a </w:t>
      </w:r>
      <w:r w:rsidR="00AE44BC">
        <w:rPr>
          <w:rFonts w:ascii="Arial" w:hAnsi="Arial" w:cs="Arial"/>
          <w:sz w:val="20"/>
          <w:szCs w:val="20"/>
        </w:rPr>
        <w:t>Junio 2022</w:t>
      </w:r>
    </w:p>
    <w:p w:rsidR="00E61A89" w:rsidRPr="00BB216F" w:rsidRDefault="00E61A89" w:rsidP="00E61A89">
      <w:pPr>
        <w:jc w:val="both"/>
        <w:rPr>
          <w:rFonts w:ascii="Arial" w:hAnsi="Arial" w:cs="Arial"/>
          <w:sz w:val="20"/>
          <w:szCs w:val="20"/>
        </w:rPr>
      </w:pP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E61A89" w:rsidRDefault="00E61A89" w:rsidP="00E61A89">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E61A89" w:rsidRDefault="00E61A89" w:rsidP="00E61A89">
      <w:pPr>
        <w:autoSpaceDE w:val="0"/>
        <w:autoSpaceDN w:val="0"/>
        <w:adjustRightInd w:val="0"/>
        <w:spacing w:after="0" w:line="240" w:lineRule="auto"/>
        <w:rPr>
          <w:rFonts w:ascii="Arial" w:hAnsi="Arial" w:cs="Arial"/>
          <w:bCs/>
          <w:sz w:val="20"/>
          <w:szCs w:val="20"/>
          <w:lang w:eastAsia="es-MX"/>
        </w:rPr>
      </w:pP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E61A89" w:rsidRPr="00E74967" w:rsidRDefault="00E61A89" w:rsidP="00E61A89">
      <w:pPr>
        <w:tabs>
          <w:tab w:val="left" w:leader="underscore" w:pos="9639"/>
        </w:tabs>
        <w:spacing w:after="0" w:line="240" w:lineRule="auto"/>
        <w:jc w:val="both"/>
        <w:rPr>
          <w:rFonts w:cs="Calibri"/>
        </w:rPr>
      </w:pPr>
    </w:p>
    <w:p w:rsidR="00E61A89" w:rsidRPr="00A06487" w:rsidRDefault="00E61A89" w:rsidP="00E61A89">
      <w:pPr>
        <w:tabs>
          <w:tab w:val="left" w:leader="underscore" w:pos="9639"/>
        </w:tabs>
        <w:spacing w:after="0" w:line="240" w:lineRule="auto"/>
        <w:jc w:val="both"/>
        <w:rPr>
          <w:rFonts w:cs="Calibri"/>
        </w:rPr>
      </w:pPr>
    </w:p>
    <w:p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lastRenderedPageBreak/>
        <w:t>No Aplica</w:t>
      </w:r>
    </w:p>
    <w:p w:rsidR="00E61A89"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t>5. Bases de Preparación de los Estados Financieros:</w:t>
      </w:r>
      <w:bookmarkEnd w:id="4"/>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pStyle w:val="Ttulo2"/>
        <w:rPr>
          <w:rFonts w:cs="Calibri"/>
          <w:b/>
        </w:rPr>
      </w:pPr>
      <w:bookmarkStart w:id="5" w:name="_Toc89766146"/>
      <w:r w:rsidRPr="000C3365">
        <w:rPr>
          <w:rFonts w:asciiTheme="minorHAnsi" w:hAnsiTheme="minorHAnsi" w:cstheme="minorHAnsi"/>
          <w:b/>
          <w:color w:val="auto"/>
          <w:sz w:val="22"/>
        </w:rPr>
        <w:lastRenderedPageBreak/>
        <w:t>6. Políticas de Contabilidad Significativas:</w:t>
      </w:r>
      <w:bookmarkEnd w:id="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B27857" w:rsidRDefault="00E61A89" w:rsidP="00E61A89">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no se han cambiado los lineamientos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lastRenderedPageBreak/>
        <w:t>9. Fideicomisos, Mandatos y Análogos:</w:t>
      </w:r>
      <w:bookmarkEnd w:id="8"/>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w:t>
      </w:r>
      <w:r w:rsidR="00034728">
        <w:rPr>
          <w:rFonts w:asciiTheme="minorHAnsi" w:hAnsiTheme="minorHAnsi" w:cstheme="minorHAnsi"/>
          <w:sz w:val="24"/>
          <w:szCs w:val="24"/>
        </w:rPr>
        <w:t>Junio</w:t>
      </w:r>
      <w:r>
        <w:rPr>
          <w:rFonts w:asciiTheme="minorHAnsi" w:hAnsiTheme="minorHAnsi" w:cstheme="minorHAnsi"/>
          <w:sz w:val="24"/>
          <w:szCs w:val="24"/>
        </w:rPr>
        <w:t xml:space="preserve"> fue menor conforme a lo proyectado en el pronóstico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sidR="00034728">
        <w:rPr>
          <w:rFonts w:ascii="Arial" w:hAnsi="Arial" w:cs="Arial"/>
          <w:sz w:val="20"/>
          <w:szCs w:val="20"/>
        </w:rPr>
        <w:t>Consejo Directivo del año 2022</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E61A89" w:rsidRPr="00E74967" w:rsidRDefault="00E61A89" w:rsidP="00E61A89">
      <w:pPr>
        <w:tabs>
          <w:tab w:val="left" w:leader="underscore" w:pos="9639"/>
        </w:tabs>
        <w:spacing w:after="0" w:line="240" w:lineRule="auto"/>
        <w:jc w:val="both"/>
        <w:rPr>
          <w:rFonts w:cs="Calibri"/>
        </w:rPr>
      </w:pPr>
      <w:r>
        <w:rPr>
          <w:rFonts w:cs="Calibri"/>
        </w:rPr>
        <w:lastRenderedPageBreak/>
        <w:t>Conforme al PBR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F46719" w:rsidRDefault="00E61A89" w:rsidP="00E61A89">
      <w:pPr>
        <w:pStyle w:val="Ttulo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rsidR="00E61A89" w:rsidRDefault="00E61A89" w:rsidP="00E61A89">
      <w:pPr>
        <w:pBdr>
          <w:bottom w:val="single" w:sz="12" w:space="1" w:color="auto"/>
        </w:pBd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D1E76" w:rsidRPr="00E74967" w:rsidRDefault="007D1E76" w:rsidP="00CB41C4">
      <w:pPr>
        <w:tabs>
          <w:tab w:val="left" w:leader="underscore" w:pos="9639"/>
        </w:tabs>
        <w:spacing w:after="0" w:line="240" w:lineRule="auto"/>
        <w:jc w:val="both"/>
        <w:rPr>
          <w:rFonts w:cs="Calibri"/>
        </w:rPr>
      </w:pPr>
    </w:p>
    <w:p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ADB" w:rsidRDefault="003D3ADB" w:rsidP="00E00323">
      <w:pPr>
        <w:spacing w:after="0" w:line="240" w:lineRule="auto"/>
      </w:pPr>
      <w:r>
        <w:separator/>
      </w:r>
    </w:p>
  </w:endnote>
  <w:endnote w:type="continuationSeparator" w:id="0">
    <w:p w:rsidR="003D3ADB" w:rsidRDefault="003D3ADB"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0028B8">
        <w:pPr>
          <w:pStyle w:val="Piedepgina"/>
          <w:jc w:val="right"/>
        </w:pPr>
        <w:r>
          <w:fldChar w:fldCharType="begin"/>
        </w:r>
        <w:r w:rsidR="0012405A">
          <w:instrText>PAGE   \* MERGEFORMAT</w:instrText>
        </w:r>
        <w:r>
          <w:fldChar w:fldCharType="separate"/>
        </w:r>
        <w:r w:rsidR="00AE44BC" w:rsidRPr="00AE44BC">
          <w:rPr>
            <w:noProof/>
            <w:lang w:val="es-ES"/>
          </w:rPr>
          <w:t>10</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ADB" w:rsidRDefault="003D3ADB" w:rsidP="00E00323">
      <w:pPr>
        <w:spacing w:after="0" w:line="240" w:lineRule="auto"/>
      </w:pPr>
      <w:r>
        <w:separator/>
      </w:r>
    </w:p>
  </w:footnote>
  <w:footnote w:type="continuationSeparator" w:id="0">
    <w:p w:rsidR="003D3ADB" w:rsidRDefault="003D3ADB"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9E74DD" w:rsidP="00A4610E">
    <w:pPr>
      <w:pStyle w:val="Encabezado"/>
      <w:spacing w:after="0" w:line="240" w:lineRule="auto"/>
      <w:jc w:val="center"/>
    </w:pPr>
    <w:r>
      <w:t>Instituto Municipal de Vivienda de Irapuato, Gto</w:t>
    </w:r>
  </w:p>
  <w:p w:rsidR="00A4610E" w:rsidRDefault="00A4610E" w:rsidP="00A4610E">
    <w:pPr>
      <w:pStyle w:val="Encabezado"/>
      <w:spacing w:after="0" w:line="240" w:lineRule="auto"/>
      <w:jc w:val="center"/>
    </w:pPr>
    <w:r w:rsidRPr="00A4610E">
      <w:t>CORRESPONDI</w:t>
    </w:r>
    <w:r w:rsidR="009E74DD">
      <w:t>E</w:t>
    </w:r>
    <w:r w:rsidRPr="00A4610E">
      <w:t xml:space="preserve">NTES AL </w:t>
    </w:r>
    <w:r w:rsidR="00034728">
      <w:t>30 DE JUNIO</w:t>
    </w:r>
    <w:r w:rsidR="00BF6F89">
      <w:t xml:space="preserve">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57346"/>
  </w:hdrShapeDefaults>
  <w:footnotePr>
    <w:footnote w:id="-1"/>
    <w:footnote w:id="0"/>
  </w:footnotePr>
  <w:endnotePr>
    <w:endnote w:id="-1"/>
    <w:endnote w:id="0"/>
  </w:endnotePr>
  <w:compat/>
  <w:rsids>
    <w:rsidRoot w:val="007D1E76"/>
    <w:rsid w:val="000028B8"/>
    <w:rsid w:val="00004AC5"/>
    <w:rsid w:val="000228EE"/>
    <w:rsid w:val="00034728"/>
    <w:rsid w:val="00040D4F"/>
    <w:rsid w:val="00084EAE"/>
    <w:rsid w:val="00091CE6"/>
    <w:rsid w:val="00097CFC"/>
    <w:rsid w:val="000B7810"/>
    <w:rsid w:val="000C3365"/>
    <w:rsid w:val="0012119C"/>
    <w:rsid w:val="0012405A"/>
    <w:rsid w:val="001502DA"/>
    <w:rsid w:val="00154BA3"/>
    <w:rsid w:val="00154CA0"/>
    <w:rsid w:val="001973A2"/>
    <w:rsid w:val="001C75F2"/>
    <w:rsid w:val="001D2063"/>
    <w:rsid w:val="001D43E9"/>
    <w:rsid w:val="00232175"/>
    <w:rsid w:val="002529CA"/>
    <w:rsid w:val="00252F9A"/>
    <w:rsid w:val="00294CD8"/>
    <w:rsid w:val="003453CA"/>
    <w:rsid w:val="00380218"/>
    <w:rsid w:val="003D3ADB"/>
    <w:rsid w:val="00425114"/>
    <w:rsid w:val="00435A87"/>
    <w:rsid w:val="00435DEC"/>
    <w:rsid w:val="004441A2"/>
    <w:rsid w:val="00483FA9"/>
    <w:rsid w:val="00486D10"/>
    <w:rsid w:val="004930FE"/>
    <w:rsid w:val="004A58C8"/>
    <w:rsid w:val="004D2D59"/>
    <w:rsid w:val="004E3B8C"/>
    <w:rsid w:val="004F234D"/>
    <w:rsid w:val="00542337"/>
    <w:rsid w:val="0054701E"/>
    <w:rsid w:val="00594506"/>
    <w:rsid w:val="005B5531"/>
    <w:rsid w:val="005C2CFD"/>
    <w:rsid w:val="005D3E43"/>
    <w:rsid w:val="005E231E"/>
    <w:rsid w:val="005F035E"/>
    <w:rsid w:val="00657009"/>
    <w:rsid w:val="00672D48"/>
    <w:rsid w:val="0067694E"/>
    <w:rsid w:val="00681C79"/>
    <w:rsid w:val="007610BC"/>
    <w:rsid w:val="007714AB"/>
    <w:rsid w:val="00776141"/>
    <w:rsid w:val="007D1E76"/>
    <w:rsid w:val="007D4484"/>
    <w:rsid w:val="0086459F"/>
    <w:rsid w:val="008C3BB8"/>
    <w:rsid w:val="008E076C"/>
    <w:rsid w:val="009162BF"/>
    <w:rsid w:val="0092765C"/>
    <w:rsid w:val="00937E8C"/>
    <w:rsid w:val="009A5BF0"/>
    <w:rsid w:val="009A6752"/>
    <w:rsid w:val="009E74DD"/>
    <w:rsid w:val="009F204A"/>
    <w:rsid w:val="009F5F6F"/>
    <w:rsid w:val="00A05E11"/>
    <w:rsid w:val="00A118BA"/>
    <w:rsid w:val="00A341A1"/>
    <w:rsid w:val="00A4610E"/>
    <w:rsid w:val="00A730E0"/>
    <w:rsid w:val="00A84EAE"/>
    <w:rsid w:val="00AA41E5"/>
    <w:rsid w:val="00AB722B"/>
    <w:rsid w:val="00AE1F6A"/>
    <w:rsid w:val="00AE44BC"/>
    <w:rsid w:val="00BA3FB9"/>
    <w:rsid w:val="00BF6F89"/>
    <w:rsid w:val="00C31298"/>
    <w:rsid w:val="00C53624"/>
    <w:rsid w:val="00C97E1E"/>
    <w:rsid w:val="00CB41C4"/>
    <w:rsid w:val="00CE1AA9"/>
    <w:rsid w:val="00CF1316"/>
    <w:rsid w:val="00D13C44"/>
    <w:rsid w:val="00D40FC2"/>
    <w:rsid w:val="00D5018E"/>
    <w:rsid w:val="00D61322"/>
    <w:rsid w:val="00D84D63"/>
    <w:rsid w:val="00D975B1"/>
    <w:rsid w:val="00E00323"/>
    <w:rsid w:val="00E17A5D"/>
    <w:rsid w:val="00E50A84"/>
    <w:rsid w:val="00E613E5"/>
    <w:rsid w:val="00E61A89"/>
    <w:rsid w:val="00E74967"/>
    <w:rsid w:val="00E7559F"/>
    <w:rsid w:val="00EA37F5"/>
    <w:rsid w:val="00EA4311"/>
    <w:rsid w:val="00EA7915"/>
    <w:rsid w:val="00ED7A42"/>
    <w:rsid w:val="00F02E70"/>
    <w:rsid w:val="00F42CC3"/>
    <w:rsid w:val="00F46719"/>
    <w:rsid w:val="00F54F6F"/>
    <w:rsid w:val="00F6102D"/>
    <w:rsid w:val="00F65A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B17589-586F-4A3D-B584-9EA9AAE2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3355</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21765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37</cp:revision>
  <cp:lastPrinted>2022-01-07T21:04:00Z</cp:lastPrinted>
  <dcterms:created xsi:type="dcterms:W3CDTF">2017-01-12T05:27:00Z</dcterms:created>
  <dcterms:modified xsi:type="dcterms:W3CDTF">2022-07-07T15:53:00Z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