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9E74DD"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937E8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937E8C">
          <w:pPr>
            <w:pStyle w:val="TDC2"/>
            <w:tabs>
              <w:tab w:val="right" w:leader="dot" w:pos="9678"/>
            </w:tabs>
            <w:rPr>
              <w:noProof/>
            </w:rPr>
          </w:pPr>
          <w:r w:rsidRPr="00937E8C">
            <w:fldChar w:fldCharType="begin"/>
          </w:r>
          <w:r w:rsidR="00F46719">
            <w:instrText xml:space="preserve"> TOC \o "1-3" \h \z \u </w:instrText>
          </w:r>
          <w:r w:rsidRPr="00937E8C">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Pr>
                <w:noProof/>
                <w:webHidden/>
              </w:rPr>
              <w:fldChar w:fldCharType="begin"/>
            </w:r>
            <w:r w:rsidR="00F46719">
              <w:rPr>
                <w:noProof/>
                <w:webHidden/>
              </w:rPr>
              <w:instrText xml:space="preserve"> PAGEREF _Toc508279622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Pr>
                <w:noProof/>
                <w:webHidden/>
              </w:rPr>
              <w:fldChar w:fldCharType="begin"/>
            </w:r>
            <w:r w:rsidR="00F46719">
              <w:rPr>
                <w:noProof/>
                <w:webHidden/>
              </w:rPr>
              <w:instrText xml:space="preserve"> PAGEREF _Toc508279623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Pr>
                <w:noProof/>
                <w:webHidden/>
              </w:rPr>
              <w:fldChar w:fldCharType="begin"/>
            </w:r>
            <w:r w:rsidR="00F46719">
              <w:rPr>
                <w:noProof/>
                <w:webHidden/>
              </w:rPr>
              <w:instrText xml:space="preserve"> PAGEREF _Toc508279624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Pr>
                <w:noProof/>
                <w:webHidden/>
              </w:rPr>
              <w:fldChar w:fldCharType="begin"/>
            </w:r>
            <w:r w:rsidR="00F46719">
              <w:rPr>
                <w:noProof/>
                <w:webHidden/>
              </w:rPr>
              <w:instrText xml:space="preserve"> PAGEREF _Toc508279625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Pr>
                <w:noProof/>
                <w:webHidden/>
              </w:rPr>
              <w:fldChar w:fldCharType="begin"/>
            </w:r>
            <w:r w:rsidR="00F46719">
              <w:rPr>
                <w:noProof/>
                <w:webHidden/>
              </w:rPr>
              <w:instrText xml:space="preserve"> PAGEREF _Toc508279626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Pr>
                <w:noProof/>
                <w:webHidden/>
              </w:rPr>
              <w:fldChar w:fldCharType="begin"/>
            </w:r>
            <w:r w:rsidR="00F46719">
              <w:rPr>
                <w:noProof/>
                <w:webHidden/>
              </w:rPr>
              <w:instrText xml:space="preserve"> PAGEREF _Toc508279627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Pr>
                <w:noProof/>
                <w:webHidden/>
              </w:rPr>
              <w:fldChar w:fldCharType="begin"/>
            </w:r>
            <w:r w:rsidR="00F46719">
              <w:rPr>
                <w:noProof/>
                <w:webHidden/>
              </w:rPr>
              <w:instrText xml:space="preserve"> PAGEREF _Toc508279628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Pr>
                <w:noProof/>
                <w:webHidden/>
              </w:rPr>
              <w:fldChar w:fldCharType="begin"/>
            </w:r>
            <w:r w:rsidR="00F46719">
              <w:rPr>
                <w:noProof/>
                <w:webHidden/>
              </w:rPr>
              <w:instrText xml:space="preserve"> PAGEREF _Toc508279629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Pr>
                <w:noProof/>
                <w:webHidden/>
              </w:rPr>
              <w:fldChar w:fldCharType="begin"/>
            </w:r>
            <w:r w:rsidR="00F46719">
              <w:rPr>
                <w:noProof/>
                <w:webHidden/>
              </w:rPr>
              <w:instrText xml:space="preserve"> PAGEREF _Toc508279630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Pr>
                <w:noProof/>
                <w:webHidden/>
              </w:rPr>
              <w:fldChar w:fldCharType="begin"/>
            </w:r>
            <w:r w:rsidR="00F46719">
              <w:rPr>
                <w:noProof/>
                <w:webHidden/>
              </w:rPr>
              <w:instrText xml:space="preserve"> PAGEREF _Toc508279631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Pr>
                <w:noProof/>
                <w:webHidden/>
              </w:rPr>
              <w:fldChar w:fldCharType="begin"/>
            </w:r>
            <w:r w:rsidR="00F46719">
              <w:rPr>
                <w:noProof/>
                <w:webHidden/>
              </w:rPr>
              <w:instrText xml:space="preserve"> PAGEREF _Toc508279632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Pr>
                <w:noProof/>
                <w:webHidden/>
              </w:rPr>
              <w:fldChar w:fldCharType="begin"/>
            </w:r>
            <w:r w:rsidR="00F46719">
              <w:rPr>
                <w:noProof/>
                <w:webHidden/>
              </w:rPr>
              <w:instrText xml:space="preserve"> PAGEREF _Toc508279633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Pr>
                <w:noProof/>
                <w:webHidden/>
              </w:rPr>
              <w:fldChar w:fldCharType="begin"/>
            </w:r>
            <w:r w:rsidR="00F46719">
              <w:rPr>
                <w:noProof/>
                <w:webHidden/>
              </w:rPr>
              <w:instrText xml:space="preserve"> PAGEREF _Toc508279634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Pr>
                <w:noProof/>
                <w:webHidden/>
              </w:rPr>
              <w:fldChar w:fldCharType="begin"/>
            </w:r>
            <w:r w:rsidR="00F46719">
              <w:rPr>
                <w:noProof/>
                <w:webHidden/>
              </w:rPr>
              <w:instrText xml:space="preserve"> PAGEREF _Toc508279635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Pr>
                <w:noProof/>
                <w:webHidden/>
              </w:rPr>
              <w:fldChar w:fldCharType="begin"/>
            </w:r>
            <w:r w:rsidR="00F46719">
              <w:rPr>
                <w:noProof/>
                <w:webHidden/>
              </w:rPr>
              <w:instrText xml:space="preserve"> PAGEREF _Toc508279636 \h </w:instrText>
            </w:r>
            <w:r>
              <w:rPr>
                <w:noProof/>
                <w:webHidden/>
              </w:rPr>
            </w:r>
            <w:r>
              <w:rPr>
                <w:noProof/>
                <w:webHidden/>
              </w:rPr>
              <w:fldChar w:fldCharType="separate"/>
            </w:r>
            <w:r w:rsidR="009E74DD">
              <w:rPr>
                <w:noProof/>
                <w:webHidden/>
              </w:rPr>
              <w:t>2</w:t>
            </w:r>
            <w:r>
              <w:rPr>
                <w:noProof/>
                <w:webHidden/>
              </w:rPr>
              <w:fldChar w:fldCharType="end"/>
            </w:r>
          </w:hyperlink>
        </w:p>
        <w:p w:rsidR="00F46719" w:rsidRDefault="00937E8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Pr>
                <w:noProof/>
                <w:webHidden/>
              </w:rPr>
              <w:fldChar w:fldCharType="begin"/>
            </w:r>
            <w:r w:rsidR="00F46719">
              <w:rPr>
                <w:noProof/>
                <w:webHidden/>
              </w:rPr>
              <w:instrText xml:space="preserve"> PAGEREF _Toc508279637 \h </w:instrText>
            </w:r>
            <w:r>
              <w:rPr>
                <w:noProof/>
                <w:webHidden/>
              </w:rPr>
            </w:r>
            <w:r>
              <w:rPr>
                <w:noProof/>
                <w:webHidden/>
              </w:rPr>
              <w:fldChar w:fldCharType="separate"/>
            </w:r>
            <w:r w:rsidR="009E74DD">
              <w:rPr>
                <w:b/>
                <w:bCs/>
                <w:noProof/>
                <w:webHidden/>
                <w:lang w:val="es-ES"/>
              </w:rPr>
              <w:t>¡</w:t>
            </w:r>
            <w:r>
              <w:rPr>
                <w:noProof/>
                <w:webHidden/>
              </w:rPr>
              <w:fldChar w:fldCharType="end"/>
            </w:r>
          </w:hyperlink>
        </w:p>
        <w:p w:rsidR="00F46719" w:rsidRDefault="00937E8C">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 y 2019 se otorgaron un total de 58 créditos de autoconstrucción; 18 créditos en el 2018 y 40 créditos en el 2019.</w:t>
      </w:r>
    </w:p>
    <w:p w:rsidR="00E61A89" w:rsidRPr="00E74967" w:rsidRDefault="00E61A89" w:rsidP="00E61A89">
      <w:pPr>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E61A89" w:rsidRPr="00BB216F" w:rsidRDefault="00E61A89" w:rsidP="00E61A89">
      <w:pPr>
        <w:spacing w:after="0" w:line="240" w:lineRule="auto"/>
        <w:jc w:val="both"/>
        <w:rPr>
          <w:rFonts w:ascii="Arial" w:hAnsi="Arial" w:cs="Arial"/>
          <w:sz w:val="20"/>
          <w:szCs w:val="20"/>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mas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 </w:t>
      </w:r>
    </w:p>
    <w:p w:rsidR="00E61A89"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rsidR="00E61A89" w:rsidRPr="00BB216F"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rPr>
      </w:pPr>
      <w:r>
        <w:rPr>
          <w:rFonts w:ascii="Arial" w:hAnsi="Arial" w:cs="Arial"/>
          <w:sz w:val="20"/>
          <w:szCs w:val="20"/>
        </w:rPr>
        <w:t xml:space="preserve">En este ejercicio 2020 no se ha recibido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rsidR="00E61A89" w:rsidRPr="00BB216F" w:rsidRDefault="00E61A89" w:rsidP="00E61A89">
      <w:pPr>
        <w:spacing w:after="0" w:line="240" w:lineRule="auto"/>
        <w:jc w:val="both"/>
        <w:rPr>
          <w:rFonts w:ascii="Arial" w:hAnsi="Arial" w:cs="Arial"/>
          <w:sz w:val="20"/>
          <w:szCs w:val="20"/>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E61A89" w:rsidRPr="00E74967" w:rsidRDefault="00E61A89" w:rsidP="00E61A89">
      <w:pPr>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E61A89" w:rsidRPr="007D3CA4" w:rsidRDefault="00E61A89" w:rsidP="00E61A89">
      <w:pPr>
        <w:tabs>
          <w:tab w:val="left" w:leader="underscore" w:pos="9639"/>
        </w:tabs>
        <w:spacing w:after="0" w:line="240" w:lineRule="auto"/>
        <w:jc w:val="both"/>
        <w:rPr>
          <w:rFonts w:cs="Calibri"/>
          <w:lang w:val="es-ES"/>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rsidR="00E61A89" w:rsidRDefault="00E61A89" w:rsidP="00E61A89">
      <w:pPr>
        <w:jc w:val="both"/>
        <w:rPr>
          <w:rFonts w:ascii="Arial" w:hAnsi="Arial" w:cs="Arial"/>
          <w:sz w:val="20"/>
          <w:szCs w:val="20"/>
        </w:rPr>
      </w:pPr>
      <w:r>
        <w:rPr>
          <w:rFonts w:ascii="Arial" w:hAnsi="Arial" w:cs="Arial"/>
          <w:sz w:val="20"/>
          <w:szCs w:val="20"/>
        </w:rPr>
        <w:t>Enero a Enero 2021</w:t>
      </w:r>
    </w:p>
    <w:p w:rsidR="00E61A89" w:rsidRPr="00BB216F" w:rsidRDefault="00E61A89" w:rsidP="00E61A89">
      <w:pPr>
        <w:jc w:val="both"/>
        <w:rPr>
          <w:rFonts w:ascii="Arial" w:hAnsi="Arial" w:cs="Arial"/>
          <w:sz w:val="20"/>
          <w:szCs w:val="20"/>
        </w:rPr>
      </w:pP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E61A89" w:rsidRDefault="00E61A89" w:rsidP="00E61A89">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E61A89" w:rsidRDefault="00E61A89" w:rsidP="00E61A89">
      <w:pPr>
        <w:autoSpaceDE w:val="0"/>
        <w:autoSpaceDN w:val="0"/>
        <w:adjustRightInd w:val="0"/>
        <w:spacing w:after="0" w:line="240" w:lineRule="auto"/>
        <w:rPr>
          <w:rFonts w:ascii="Arial" w:hAnsi="Arial" w:cs="Arial"/>
          <w:bCs/>
          <w:sz w:val="20"/>
          <w:szCs w:val="20"/>
          <w:lang w:eastAsia="es-MX"/>
        </w:rPr>
      </w:pP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E61A89" w:rsidRPr="00E74967" w:rsidRDefault="00E61A89" w:rsidP="00E61A89">
      <w:pPr>
        <w:tabs>
          <w:tab w:val="left" w:leader="underscore" w:pos="9639"/>
        </w:tabs>
        <w:spacing w:after="0" w:line="240" w:lineRule="auto"/>
        <w:jc w:val="both"/>
        <w:rPr>
          <w:rFonts w:cs="Calibri"/>
        </w:rPr>
      </w:pPr>
    </w:p>
    <w:p w:rsidR="00E61A89" w:rsidRPr="00A06487" w:rsidRDefault="00E61A89" w:rsidP="00E61A89">
      <w:pPr>
        <w:tabs>
          <w:tab w:val="left" w:leader="underscore" w:pos="9639"/>
        </w:tabs>
        <w:spacing w:after="0" w:line="240" w:lineRule="auto"/>
        <w:jc w:val="both"/>
        <w:rPr>
          <w:rFonts w:cs="Calibri"/>
        </w:rPr>
      </w:pPr>
    </w:p>
    <w:p w:rsidR="00E61A89" w:rsidRDefault="00776141" w:rsidP="00E61A89">
      <w:pPr>
        <w:tabs>
          <w:tab w:val="left" w:leader="underscore" w:pos="9639"/>
        </w:tabs>
        <w:spacing w:after="0" w:line="240" w:lineRule="auto"/>
        <w:jc w:val="both"/>
        <w:rPr>
          <w:rFonts w:cs="Calibri"/>
          <w:b/>
        </w:rPr>
      </w:pPr>
      <w:r>
        <w:rPr>
          <w:rFonts w:cs="Calibri"/>
          <w:b/>
          <w:noProof/>
          <w:lang w:eastAsia="es-MX"/>
        </w:rPr>
        <w:drawing>
          <wp:inline distT="0" distB="0" distL="0" distR="0">
            <wp:extent cx="6048979" cy="4714875"/>
            <wp:effectExtent l="19050" t="0" r="8921"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280" t="14050" r="32051" b="4408"/>
                    <a:stretch>
                      <a:fillRect/>
                    </a:stretch>
                  </pic:blipFill>
                  <pic:spPr bwMode="auto">
                    <a:xfrm>
                      <a:off x="0" y="0"/>
                      <a:ext cx="6053159" cy="4718133"/>
                    </a:xfrm>
                    <a:prstGeom prst="rect">
                      <a:avLst/>
                    </a:prstGeom>
                    <a:noFill/>
                    <a:ln w="9525">
                      <a:noFill/>
                      <a:miter lim="800000"/>
                      <a:headEnd/>
                      <a:tailEnd/>
                    </a:ln>
                  </pic:spPr>
                </pic:pic>
              </a:graphicData>
            </a:graphic>
          </wp:inline>
        </w:drawing>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t>No Aplica</w:t>
      </w:r>
    </w:p>
    <w:p w:rsidR="00E61A89"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pStyle w:val="Ttulo2"/>
        <w:rPr>
          <w:rFonts w:cs="Calibri"/>
          <w:b/>
        </w:rPr>
      </w:pPr>
      <w:bookmarkStart w:id="5" w:name="_Toc508279626"/>
      <w:r w:rsidRPr="000C3365">
        <w:rPr>
          <w:rFonts w:asciiTheme="minorHAnsi" w:hAnsiTheme="minorHAnsi" w:cstheme="minorHAnsi"/>
          <w:b/>
          <w:color w:val="auto"/>
          <w:sz w:val="22"/>
        </w:rPr>
        <w:lastRenderedPageBreak/>
        <w:t>6. Políticas de Contabilidad Significativas:</w:t>
      </w:r>
      <w:bookmarkEnd w:id="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B27857" w:rsidRDefault="00E61A89" w:rsidP="00E61A89">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no se han cambiado los lineamientos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lastRenderedPageBreak/>
        <w:t>9. Fideicomisos, Mandatos y Análogos:</w:t>
      </w:r>
      <w:bookmarkEnd w:id="8"/>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Septiembre fue menor conforme a lo proyectado en el pronóstico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w:t>
      </w:r>
      <w:r>
        <w:rPr>
          <w:rFonts w:ascii="Arial" w:hAnsi="Arial" w:cs="Arial"/>
          <w:sz w:val="20"/>
          <w:szCs w:val="20"/>
        </w:rPr>
        <w:t>20</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E61A89" w:rsidRPr="00E74967" w:rsidRDefault="00E61A89" w:rsidP="00E61A89">
      <w:pPr>
        <w:tabs>
          <w:tab w:val="left" w:leader="underscore" w:pos="9639"/>
        </w:tabs>
        <w:spacing w:after="0" w:line="240" w:lineRule="auto"/>
        <w:jc w:val="both"/>
        <w:rPr>
          <w:rFonts w:cs="Calibri"/>
        </w:rPr>
      </w:pPr>
      <w:r>
        <w:rPr>
          <w:rFonts w:cs="Calibri"/>
        </w:rPr>
        <w:lastRenderedPageBreak/>
        <w:t>Conforme al PBR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F46719" w:rsidRDefault="00E61A89" w:rsidP="00E61A89">
      <w:pPr>
        <w:pStyle w:val="Ttulo2"/>
        <w:rPr>
          <w:rFonts w:asciiTheme="minorHAnsi" w:hAnsiTheme="minorHAnsi" w:cstheme="minorHAnsi"/>
          <w:b/>
          <w:color w:val="auto"/>
          <w:sz w:val="22"/>
        </w:rPr>
      </w:pPr>
      <w:r w:rsidRPr="00F46719">
        <w:rPr>
          <w:rFonts w:asciiTheme="minorHAnsi" w:hAnsiTheme="minorHAnsi" w:cstheme="minorHAnsi"/>
          <w:b/>
          <w:color w:val="auto"/>
          <w:sz w:val="22"/>
        </w:rPr>
        <w:t>17. Responsabilidad Sobre la Presentación Razonable de la Información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rsidR="00E61A89" w:rsidRDefault="00E61A89" w:rsidP="00E61A89">
      <w:pPr>
        <w:pBdr>
          <w:bottom w:val="single" w:sz="12" w:space="1" w:color="auto"/>
        </w:pBd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D1E76" w:rsidRPr="00E74967" w:rsidRDefault="007D1E76" w:rsidP="00CB41C4">
      <w:pPr>
        <w:tabs>
          <w:tab w:val="left" w:leader="underscore" w:pos="9639"/>
        </w:tabs>
        <w:spacing w:after="0" w:line="240" w:lineRule="auto"/>
        <w:jc w:val="both"/>
        <w:rPr>
          <w:rFonts w:cs="Calibri"/>
        </w:rPr>
      </w:pPr>
    </w:p>
    <w:p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0FE" w:rsidRDefault="004930FE" w:rsidP="00E00323">
      <w:pPr>
        <w:spacing w:after="0" w:line="240" w:lineRule="auto"/>
      </w:pPr>
      <w:r>
        <w:separator/>
      </w:r>
    </w:p>
  </w:endnote>
  <w:endnote w:type="continuationSeparator" w:id="0">
    <w:p w:rsidR="004930FE" w:rsidRDefault="004930FE"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937E8C">
        <w:pPr>
          <w:pStyle w:val="Piedepgina"/>
          <w:jc w:val="right"/>
        </w:pPr>
        <w:r>
          <w:fldChar w:fldCharType="begin"/>
        </w:r>
        <w:r w:rsidR="0012405A">
          <w:instrText>PAGE   \* MERGEFORMAT</w:instrText>
        </w:r>
        <w:r>
          <w:fldChar w:fldCharType="separate"/>
        </w:r>
        <w:r w:rsidR="00776141" w:rsidRPr="00776141">
          <w:rPr>
            <w:noProof/>
            <w:lang w:val="es-ES"/>
          </w:rPr>
          <w:t>4</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0FE" w:rsidRDefault="004930FE" w:rsidP="00E00323">
      <w:pPr>
        <w:spacing w:after="0" w:line="240" w:lineRule="auto"/>
      </w:pPr>
      <w:r>
        <w:separator/>
      </w:r>
    </w:p>
  </w:footnote>
  <w:footnote w:type="continuationSeparator" w:id="0">
    <w:p w:rsidR="004930FE" w:rsidRDefault="004930FE"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9E74DD" w:rsidP="00A4610E">
    <w:pPr>
      <w:pStyle w:val="Encabezado"/>
      <w:spacing w:after="0" w:line="240" w:lineRule="auto"/>
      <w:jc w:val="center"/>
    </w:pPr>
    <w:r>
      <w:t>Instituto Municipal de Vivienda de Irapuato, Gto</w:t>
    </w:r>
  </w:p>
  <w:p w:rsidR="00A4610E" w:rsidRDefault="00A4610E" w:rsidP="00A4610E">
    <w:pPr>
      <w:pStyle w:val="Encabezado"/>
      <w:spacing w:after="0" w:line="240" w:lineRule="auto"/>
      <w:jc w:val="center"/>
    </w:pPr>
    <w:r w:rsidRPr="00A4610E">
      <w:t>CORRESPONDI</w:t>
    </w:r>
    <w:r w:rsidR="009E74DD">
      <w:t>E</w:t>
    </w:r>
    <w:r w:rsidRPr="00A4610E">
      <w:t xml:space="preserve">NTES AL </w:t>
    </w:r>
    <w:r w:rsidR="009E74DD">
      <w:t>30 JUNIO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529CA"/>
    <w:rsid w:val="003453CA"/>
    <w:rsid w:val="00435A87"/>
    <w:rsid w:val="00435DEC"/>
    <w:rsid w:val="004930FE"/>
    <w:rsid w:val="004A58C8"/>
    <w:rsid w:val="004F234D"/>
    <w:rsid w:val="0054701E"/>
    <w:rsid w:val="005B5531"/>
    <w:rsid w:val="005D3E43"/>
    <w:rsid w:val="005E231E"/>
    <w:rsid w:val="00657009"/>
    <w:rsid w:val="00672D48"/>
    <w:rsid w:val="00681C79"/>
    <w:rsid w:val="007610BC"/>
    <w:rsid w:val="007714AB"/>
    <w:rsid w:val="00776141"/>
    <w:rsid w:val="007D1E76"/>
    <w:rsid w:val="007D4484"/>
    <w:rsid w:val="0086459F"/>
    <w:rsid w:val="008C3BB8"/>
    <w:rsid w:val="008E076C"/>
    <w:rsid w:val="0092765C"/>
    <w:rsid w:val="00937E8C"/>
    <w:rsid w:val="009E74DD"/>
    <w:rsid w:val="00A4610E"/>
    <w:rsid w:val="00A730E0"/>
    <w:rsid w:val="00AA41E5"/>
    <w:rsid w:val="00AB722B"/>
    <w:rsid w:val="00AE1F6A"/>
    <w:rsid w:val="00C97E1E"/>
    <w:rsid w:val="00CB41C4"/>
    <w:rsid w:val="00CF1316"/>
    <w:rsid w:val="00D13C44"/>
    <w:rsid w:val="00D40FC2"/>
    <w:rsid w:val="00D5018E"/>
    <w:rsid w:val="00D975B1"/>
    <w:rsid w:val="00E00323"/>
    <w:rsid w:val="00E61A89"/>
    <w:rsid w:val="00E74967"/>
    <w:rsid w:val="00E7559F"/>
    <w:rsid w:val="00EA37F5"/>
    <w:rsid w:val="00EA7915"/>
    <w:rsid w:val="00F42CC3"/>
    <w:rsid w:val="00F46719"/>
    <w:rsid w:val="00F54F6F"/>
    <w:rsid w:val="00F6102D"/>
    <w:rsid w:val="00F65A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08C2DA-A48B-40CA-A652-34CBC5FD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3361</Words>
  <Characters>18490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21808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21</cp:revision>
  <dcterms:created xsi:type="dcterms:W3CDTF">2017-01-12T05:27:00Z</dcterms:created>
  <dcterms:modified xsi:type="dcterms:W3CDTF">2021-07-08T16:46:00Z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